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B0" w:rsidRPr="009C72B0" w:rsidRDefault="009C72B0" w:rsidP="009C72B0">
      <w:pPr>
        <w:ind w:firstLine="426"/>
        <w:jc w:val="center"/>
        <w:rPr>
          <w:rFonts w:ascii="Arial" w:eastAsia="Calibri" w:hAnsi="Arial" w:cs="Arial"/>
          <w:sz w:val="24"/>
          <w:szCs w:val="24"/>
        </w:rPr>
      </w:pPr>
      <w:r w:rsidRPr="009C72B0">
        <w:rPr>
          <w:rFonts w:ascii="Arial" w:eastAsia="Calibri" w:hAnsi="Arial" w:cs="Arial"/>
          <w:sz w:val="24"/>
          <w:szCs w:val="24"/>
        </w:rPr>
        <w:t>Совет сельского поселения Акбулатовский сельсовет</w:t>
      </w:r>
    </w:p>
    <w:p w:rsidR="009C72B0" w:rsidRPr="009C72B0" w:rsidRDefault="009C72B0" w:rsidP="009C72B0">
      <w:pPr>
        <w:ind w:firstLine="426"/>
        <w:jc w:val="center"/>
        <w:rPr>
          <w:rFonts w:ascii="Arial" w:eastAsia="Calibri" w:hAnsi="Arial" w:cs="Arial"/>
          <w:sz w:val="24"/>
          <w:szCs w:val="24"/>
        </w:rPr>
      </w:pPr>
      <w:r w:rsidRPr="009C72B0">
        <w:rPr>
          <w:rFonts w:ascii="Arial" w:eastAsia="Calibri" w:hAnsi="Arial" w:cs="Arial"/>
          <w:sz w:val="24"/>
          <w:szCs w:val="24"/>
        </w:rPr>
        <w:t>муниципального района Мишкинский район Республики Башкортостан</w:t>
      </w:r>
    </w:p>
    <w:p w:rsidR="009C72B0" w:rsidRPr="009C72B0" w:rsidRDefault="009C72B0" w:rsidP="009C72B0">
      <w:pPr>
        <w:ind w:firstLine="426"/>
        <w:jc w:val="center"/>
        <w:rPr>
          <w:rFonts w:ascii="Arial" w:eastAsia="Calibri" w:hAnsi="Arial" w:cs="Arial"/>
          <w:sz w:val="24"/>
          <w:szCs w:val="24"/>
        </w:rPr>
      </w:pPr>
    </w:p>
    <w:p w:rsidR="009C72B0" w:rsidRPr="009C72B0" w:rsidRDefault="009C72B0" w:rsidP="009C72B0">
      <w:pPr>
        <w:ind w:firstLine="426"/>
        <w:jc w:val="center"/>
        <w:rPr>
          <w:rFonts w:ascii="Arial" w:eastAsia="Calibri" w:hAnsi="Arial" w:cs="Arial"/>
          <w:sz w:val="24"/>
          <w:szCs w:val="24"/>
        </w:rPr>
      </w:pPr>
      <w:r w:rsidRPr="009C72B0">
        <w:rPr>
          <w:rFonts w:ascii="Arial" w:eastAsia="Calibri" w:hAnsi="Arial" w:cs="Arial"/>
          <w:sz w:val="24"/>
          <w:szCs w:val="24"/>
        </w:rPr>
        <w:t>Решение № 86</w:t>
      </w:r>
      <w:r w:rsidRPr="009C72B0">
        <w:rPr>
          <w:rFonts w:ascii="Arial" w:eastAsia="Calibri" w:hAnsi="Arial" w:cs="Arial"/>
          <w:sz w:val="24"/>
          <w:szCs w:val="24"/>
        </w:rPr>
        <w:t xml:space="preserve"> от 21 апреля 2020 года</w:t>
      </w:r>
    </w:p>
    <w:p w:rsidR="004258D4" w:rsidRPr="009C72B0" w:rsidRDefault="004258D4">
      <w:pPr>
        <w:rPr>
          <w:rFonts w:ascii="Arial" w:hAnsi="Arial" w:cs="Arial"/>
          <w:sz w:val="24"/>
          <w:szCs w:val="24"/>
        </w:rPr>
      </w:pPr>
    </w:p>
    <w:p w:rsidR="009C72B0" w:rsidRPr="009C72B0" w:rsidRDefault="009C72B0" w:rsidP="009C72B0">
      <w:pPr>
        <w:jc w:val="center"/>
        <w:rPr>
          <w:rFonts w:ascii="Arial" w:hAnsi="Arial" w:cs="Arial"/>
          <w:color w:val="000000"/>
          <w:sz w:val="24"/>
          <w:szCs w:val="24"/>
        </w:rPr>
      </w:pPr>
      <w:r w:rsidRPr="009C72B0">
        <w:rPr>
          <w:rFonts w:ascii="Arial" w:hAnsi="Arial" w:cs="Arial"/>
          <w:color w:val="000000"/>
          <w:sz w:val="24"/>
          <w:szCs w:val="24"/>
        </w:rPr>
        <w:t xml:space="preserve">Об утверждении Положения о проведении мониторинга изменений законодательства и муниципальных нормативных правовых актов Совета сельского поселения Акбулатовский сельсовет муниципального района Мишкинский район Республики Башкортостан </w:t>
      </w:r>
    </w:p>
    <w:p w:rsidR="009C72B0" w:rsidRPr="009C72B0" w:rsidRDefault="009C72B0" w:rsidP="009C72B0">
      <w:pPr>
        <w:jc w:val="center"/>
        <w:rPr>
          <w:rFonts w:ascii="Arial" w:hAnsi="Arial" w:cs="Arial"/>
          <w:b/>
          <w:color w:val="000000"/>
          <w:sz w:val="24"/>
          <w:szCs w:val="24"/>
        </w:rPr>
      </w:pPr>
    </w:p>
    <w:p w:rsidR="009C72B0" w:rsidRPr="009C72B0" w:rsidRDefault="009C72B0" w:rsidP="009C72B0">
      <w:pPr>
        <w:ind w:firstLine="708"/>
        <w:jc w:val="both"/>
        <w:rPr>
          <w:rFonts w:ascii="Arial" w:hAnsi="Arial" w:cs="Arial"/>
          <w:color w:val="000000"/>
          <w:sz w:val="24"/>
          <w:szCs w:val="24"/>
        </w:rPr>
      </w:pPr>
      <w:r w:rsidRPr="009C72B0">
        <w:rPr>
          <w:rFonts w:ascii="Arial" w:hAnsi="Arial" w:cs="Arial"/>
          <w:color w:val="000000"/>
          <w:sz w:val="24"/>
          <w:szCs w:val="24"/>
        </w:rPr>
        <w:t xml:space="preserve">В целях совершенствования работы Совета сельского поселения Акбулатовский сельсовет муниципального района Мишкинский район Республики Башкортостан по проведению мониторинга изменений законодательства и муниципальных нормативных правовых актов, принятых Советом сельского поселения Акбулатовский сельсовет муниципального района Мишкинский район Республики Башкортостан, руководствуясь Уставом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28 созыва </w:t>
      </w:r>
      <w:proofErr w:type="gramStart"/>
      <w:r w:rsidRPr="009C72B0">
        <w:rPr>
          <w:rFonts w:ascii="Arial" w:hAnsi="Arial" w:cs="Arial"/>
          <w:color w:val="000000"/>
          <w:sz w:val="24"/>
          <w:szCs w:val="24"/>
        </w:rPr>
        <w:t>р</w:t>
      </w:r>
      <w:proofErr w:type="gramEnd"/>
      <w:r w:rsidRPr="009C72B0">
        <w:rPr>
          <w:rFonts w:ascii="Arial" w:hAnsi="Arial" w:cs="Arial"/>
          <w:color w:val="000000"/>
          <w:sz w:val="24"/>
          <w:szCs w:val="24"/>
        </w:rPr>
        <w:t xml:space="preserve"> е ш и </w:t>
      </w:r>
      <w:proofErr w:type="gramStart"/>
      <w:r w:rsidRPr="009C72B0">
        <w:rPr>
          <w:rFonts w:ascii="Arial" w:hAnsi="Arial" w:cs="Arial"/>
          <w:color w:val="000000"/>
          <w:sz w:val="24"/>
          <w:szCs w:val="24"/>
        </w:rPr>
        <w:t>л</w:t>
      </w:r>
      <w:proofErr w:type="gramEnd"/>
      <w:r w:rsidRPr="009C72B0">
        <w:rPr>
          <w:rFonts w:ascii="Arial" w:hAnsi="Arial" w:cs="Arial"/>
          <w:color w:val="000000"/>
          <w:sz w:val="24"/>
          <w:szCs w:val="24"/>
        </w:rPr>
        <w:t>:</w:t>
      </w:r>
    </w:p>
    <w:p w:rsidR="009C72B0" w:rsidRPr="009C72B0" w:rsidRDefault="009C72B0" w:rsidP="009C72B0">
      <w:pPr>
        <w:ind w:firstLine="708"/>
        <w:jc w:val="both"/>
        <w:rPr>
          <w:rFonts w:ascii="Arial" w:hAnsi="Arial" w:cs="Arial"/>
          <w:color w:val="000000"/>
          <w:sz w:val="24"/>
          <w:szCs w:val="24"/>
        </w:rPr>
      </w:pPr>
      <w:r w:rsidRPr="009C72B0">
        <w:rPr>
          <w:rFonts w:ascii="Arial" w:hAnsi="Arial" w:cs="Arial"/>
          <w:color w:val="000000"/>
          <w:sz w:val="24"/>
          <w:szCs w:val="24"/>
        </w:rPr>
        <w:t>1. Утвердить Положение о проведении мониторинга изменений законодательства и муниципальных нормативных правовых актов Совета сельского поселения Акбулатовский сельсовет муниципального района Мишкинский район Республики Башкортостан (прилагается).</w:t>
      </w:r>
    </w:p>
    <w:p w:rsidR="009C72B0" w:rsidRPr="009C72B0" w:rsidRDefault="009C72B0" w:rsidP="009C72B0">
      <w:pPr>
        <w:ind w:firstLine="708"/>
        <w:jc w:val="both"/>
        <w:rPr>
          <w:rFonts w:ascii="Arial" w:hAnsi="Arial" w:cs="Arial"/>
          <w:sz w:val="24"/>
          <w:szCs w:val="24"/>
        </w:rPr>
      </w:pPr>
      <w:r w:rsidRPr="009C72B0">
        <w:rPr>
          <w:rFonts w:ascii="Arial" w:hAnsi="Arial" w:cs="Arial"/>
          <w:color w:val="000000"/>
          <w:sz w:val="24"/>
          <w:szCs w:val="24"/>
        </w:rPr>
        <w:t xml:space="preserve">2. </w:t>
      </w:r>
      <w:r w:rsidRPr="009C72B0">
        <w:rPr>
          <w:rFonts w:ascii="Arial" w:hAnsi="Arial" w:cs="Arial"/>
          <w:sz w:val="24"/>
          <w:szCs w:val="24"/>
        </w:rPr>
        <w:t xml:space="preserve">Настоящее решение обнародовать на информационном стенде в здании администрации СП Акбулатовский сельсовет муниципального района Мишкинский район Республики Башкортостан по адресу: д.Новоакбулатово, ул.Дружбы д.13 и разместить в сети интернет на официальном сайте Администрации сельского поселения </w:t>
      </w:r>
      <w:hyperlink r:id="rId5" w:history="1">
        <w:r w:rsidRPr="009C72B0">
          <w:rPr>
            <w:rFonts w:ascii="Arial" w:hAnsi="Arial" w:cs="Arial"/>
            <w:color w:val="0000FF"/>
            <w:sz w:val="24"/>
            <w:szCs w:val="24"/>
            <w:u w:val="single"/>
          </w:rPr>
          <w:t>http://akbulat.mishkan.ru</w:t>
        </w:r>
      </w:hyperlink>
    </w:p>
    <w:p w:rsidR="009C72B0" w:rsidRPr="009C72B0" w:rsidRDefault="009C72B0" w:rsidP="009C72B0">
      <w:pPr>
        <w:ind w:firstLine="708"/>
        <w:jc w:val="both"/>
        <w:rPr>
          <w:rFonts w:ascii="Arial" w:hAnsi="Arial" w:cs="Arial"/>
          <w:color w:val="000000"/>
          <w:sz w:val="24"/>
          <w:szCs w:val="24"/>
        </w:rPr>
      </w:pPr>
      <w:r w:rsidRPr="009C72B0">
        <w:rPr>
          <w:rFonts w:ascii="Arial" w:hAnsi="Arial" w:cs="Arial"/>
          <w:color w:val="000000"/>
          <w:sz w:val="24"/>
          <w:szCs w:val="24"/>
        </w:rPr>
        <w:t xml:space="preserve">3. Контроль исполнения настоящего решения возложить на постоянную комиссию Совета сельского поселения Акбулатовский сельсовет </w:t>
      </w:r>
      <w:r w:rsidRPr="009C72B0">
        <w:rPr>
          <w:rFonts w:ascii="Arial" w:hAnsi="Arial" w:cs="Arial"/>
          <w:sz w:val="24"/>
          <w:szCs w:val="24"/>
        </w:rPr>
        <w:t>муниципального района Мишкинский район Республики Башкортостан социально-гуманитарным вопросам, охране правопорядка</w:t>
      </w:r>
      <w:r w:rsidRPr="009C72B0">
        <w:rPr>
          <w:rFonts w:ascii="Arial" w:hAnsi="Arial" w:cs="Arial"/>
          <w:color w:val="000000"/>
          <w:sz w:val="24"/>
          <w:szCs w:val="24"/>
        </w:rPr>
        <w:t xml:space="preserve">. </w:t>
      </w:r>
    </w:p>
    <w:p w:rsidR="009C72B0" w:rsidRPr="009C72B0" w:rsidRDefault="009C72B0" w:rsidP="009C72B0">
      <w:pPr>
        <w:ind w:firstLine="567"/>
        <w:jc w:val="both"/>
        <w:rPr>
          <w:rFonts w:ascii="Arial" w:hAnsi="Arial" w:cs="Arial"/>
          <w:sz w:val="24"/>
          <w:szCs w:val="24"/>
        </w:rPr>
      </w:pPr>
      <w:bookmarkStart w:id="0" w:name="sub_1000"/>
    </w:p>
    <w:p w:rsidR="009C72B0" w:rsidRPr="009C72B0" w:rsidRDefault="009C72B0" w:rsidP="009C72B0">
      <w:pPr>
        <w:ind w:firstLine="567"/>
        <w:jc w:val="both"/>
        <w:rPr>
          <w:rFonts w:ascii="Arial" w:hAnsi="Arial" w:cs="Arial"/>
          <w:color w:val="000000"/>
          <w:sz w:val="24"/>
          <w:szCs w:val="24"/>
        </w:rPr>
      </w:pPr>
    </w:p>
    <w:p w:rsidR="009C72B0" w:rsidRPr="009C72B0" w:rsidRDefault="009C72B0" w:rsidP="009C72B0">
      <w:pPr>
        <w:jc w:val="right"/>
        <w:rPr>
          <w:rFonts w:ascii="Arial" w:hAnsi="Arial" w:cs="Arial"/>
          <w:color w:val="000000"/>
          <w:sz w:val="24"/>
          <w:szCs w:val="24"/>
        </w:rPr>
      </w:pPr>
    </w:p>
    <w:p w:rsidR="009C72B0" w:rsidRDefault="009C72B0" w:rsidP="009C72B0">
      <w:pPr>
        <w:jc w:val="right"/>
        <w:rPr>
          <w:rFonts w:ascii="Arial" w:hAnsi="Arial" w:cs="Arial"/>
          <w:sz w:val="24"/>
          <w:szCs w:val="24"/>
        </w:rPr>
      </w:pPr>
      <w:r w:rsidRPr="009C72B0">
        <w:rPr>
          <w:rFonts w:ascii="Arial" w:hAnsi="Arial" w:cs="Arial"/>
          <w:sz w:val="24"/>
          <w:szCs w:val="24"/>
        </w:rPr>
        <w:t xml:space="preserve">Глава сельского поселения            </w:t>
      </w:r>
    </w:p>
    <w:p w:rsidR="009C72B0" w:rsidRPr="009C72B0" w:rsidRDefault="009C72B0" w:rsidP="009C72B0">
      <w:pPr>
        <w:jc w:val="right"/>
        <w:rPr>
          <w:rFonts w:ascii="Arial" w:hAnsi="Arial" w:cs="Arial"/>
          <w:sz w:val="24"/>
          <w:szCs w:val="24"/>
        </w:rPr>
      </w:pPr>
      <w:r w:rsidRPr="009C72B0">
        <w:rPr>
          <w:rFonts w:ascii="Arial" w:hAnsi="Arial" w:cs="Arial"/>
          <w:sz w:val="24"/>
          <w:szCs w:val="24"/>
        </w:rPr>
        <w:t xml:space="preserve">                                                                    Ю.В. Андреева</w:t>
      </w:r>
    </w:p>
    <w:p w:rsidR="009C72B0" w:rsidRPr="009C72B0" w:rsidRDefault="009C72B0" w:rsidP="009C72B0">
      <w:pPr>
        <w:suppressAutoHyphens/>
        <w:ind w:left="426"/>
        <w:contextualSpacing/>
        <w:jc w:val="both"/>
        <w:rPr>
          <w:rFonts w:ascii="Arial" w:eastAsia="Calibri" w:hAnsi="Arial" w:cs="Arial"/>
          <w:sz w:val="24"/>
          <w:szCs w:val="24"/>
          <w:lang w:eastAsia="en-US"/>
        </w:rPr>
      </w:pPr>
      <w:r w:rsidRPr="009C72B0">
        <w:rPr>
          <w:rFonts w:ascii="Arial" w:eastAsia="Calibri" w:hAnsi="Arial" w:cs="Arial"/>
          <w:sz w:val="24"/>
          <w:szCs w:val="24"/>
          <w:lang w:eastAsia="en-US"/>
        </w:rPr>
        <w:tab/>
      </w:r>
      <w:r w:rsidRPr="009C72B0">
        <w:rPr>
          <w:rFonts w:ascii="Arial" w:eastAsia="Calibri" w:hAnsi="Arial" w:cs="Arial"/>
          <w:sz w:val="24"/>
          <w:szCs w:val="24"/>
          <w:lang w:eastAsia="en-US"/>
        </w:rPr>
        <w:tab/>
      </w:r>
      <w:r w:rsidRPr="009C72B0">
        <w:rPr>
          <w:rFonts w:ascii="Arial" w:eastAsia="Calibri" w:hAnsi="Arial" w:cs="Arial"/>
          <w:sz w:val="24"/>
          <w:szCs w:val="24"/>
          <w:lang w:eastAsia="en-US"/>
        </w:rPr>
        <w:tab/>
      </w:r>
      <w:r w:rsidRPr="009C72B0">
        <w:rPr>
          <w:rFonts w:ascii="Arial" w:eastAsia="Calibri" w:hAnsi="Arial" w:cs="Arial"/>
          <w:sz w:val="24"/>
          <w:szCs w:val="24"/>
          <w:lang w:eastAsia="en-US"/>
        </w:rPr>
        <w:tab/>
        <w:t xml:space="preserve">                  </w:t>
      </w:r>
    </w:p>
    <w:p w:rsidR="009C72B0" w:rsidRP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Default="009C72B0" w:rsidP="009C72B0">
      <w:pPr>
        <w:suppressAutoHyphens/>
        <w:ind w:firstLine="284"/>
        <w:contextualSpacing/>
        <w:rPr>
          <w:rFonts w:ascii="Arial" w:eastAsia="Calibri" w:hAnsi="Arial" w:cs="Arial"/>
          <w:sz w:val="24"/>
          <w:szCs w:val="24"/>
          <w:lang w:eastAsia="en-US" w:bidi="hi-IN"/>
        </w:rPr>
      </w:pPr>
    </w:p>
    <w:p w:rsidR="009C72B0" w:rsidRPr="009C72B0" w:rsidRDefault="009C72B0" w:rsidP="009C72B0">
      <w:pPr>
        <w:suppressAutoHyphens/>
        <w:ind w:firstLine="284"/>
        <w:contextualSpacing/>
        <w:rPr>
          <w:rFonts w:ascii="Arial" w:eastAsia="Calibri" w:hAnsi="Arial" w:cs="Arial"/>
          <w:sz w:val="24"/>
          <w:szCs w:val="24"/>
          <w:lang w:eastAsia="en-US" w:bidi="hi-IN"/>
        </w:rPr>
      </w:pPr>
    </w:p>
    <w:bookmarkEnd w:id="0"/>
    <w:p w:rsidR="009C72B0" w:rsidRPr="009C72B0" w:rsidRDefault="009C72B0" w:rsidP="009C72B0">
      <w:pPr>
        <w:rPr>
          <w:rFonts w:ascii="Arial" w:eastAsia="Calibri" w:hAnsi="Arial" w:cs="Arial"/>
          <w:sz w:val="24"/>
          <w:szCs w:val="24"/>
          <w:lang w:eastAsia="en-US" w:bidi="hi-IN"/>
        </w:rPr>
      </w:pPr>
    </w:p>
    <w:p w:rsidR="009C72B0" w:rsidRDefault="009C72B0" w:rsidP="009C72B0">
      <w:pPr>
        <w:rPr>
          <w:rFonts w:ascii="Arial" w:hAnsi="Arial" w:cs="Arial"/>
          <w:sz w:val="24"/>
          <w:szCs w:val="24"/>
        </w:rPr>
      </w:pPr>
    </w:p>
    <w:p w:rsidR="009C72B0" w:rsidRDefault="009C72B0" w:rsidP="009C72B0">
      <w:pPr>
        <w:rPr>
          <w:rFonts w:ascii="Arial" w:hAnsi="Arial" w:cs="Arial"/>
          <w:sz w:val="24"/>
          <w:szCs w:val="24"/>
        </w:rPr>
      </w:pPr>
    </w:p>
    <w:p w:rsidR="009C72B0" w:rsidRPr="009C72B0" w:rsidRDefault="009C72B0" w:rsidP="009C72B0">
      <w:pPr>
        <w:rPr>
          <w:rFonts w:ascii="Arial" w:hAnsi="Arial" w:cs="Arial"/>
          <w:sz w:val="24"/>
          <w:szCs w:val="24"/>
        </w:rPr>
      </w:pPr>
    </w:p>
    <w:tbl>
      <w:tblPr>
        <w:tblW w:w="0" w:type="auto"/>
        <w:tblLook w:val="04A0" w:firstRow="1" w:lastRow="0" w:firstColumn="1" w:lastColumn="0" w:noHBand="0" w:noVBand="1"/>
      </w:tblPr>
      <w:tblGrid>
        <w:gridCol w:w="4785"/>
        <w:gridCol w:w="4786"/>
      </w:tblGrid>
      <w:tr w:rsidR="009C72B0" w:rsidRPr="009C72B0" w:rsidTr="00A918B6">
        <w:tc>
          <w:tcPr>
            <w:tcW w:w="4785" w:type="dxa"/>
            <w:shd w:val="clear" w:color="auto" w:fill="auto"/>
          </w:tcPr>
          <w:p w:rsidR="009C72B0" w:rsidRPr="009C72B0" w:rsidRDefault="009C72B0" w:rsidP="009C72B0">
            <w:pPr>
              <w:rPr>
                <w:rFonts w:ascii="Arial" w:hAnsi="Arial" w:cs="Arial"/>
                <w:sz w:val="24"/>
                <w:szCs w:val="24"/>
              </w:rPr>
            </w:pPr>
          </w:p>
        </w:tc>
        <w:tc>
          <w:tcPr>
            <w:tcW w:w="4786" w:type="dxa"/>
            <w:shd w:val="clear" w:color="auto" w:fill="auto"/>
          </w:tcPr>
          <w:p w:rsidR="009C72B0" w:rsidRPr="009C72B0" w:rsidRDefault="009C72B0" w:rsidP="009C72B0">
            <w:pPr>
              <w:ind w:left="1452"/>
              <w:rPr>
                <w:rFonts w:ascii="Arial" w:hAnsi="Arial" w:cs="Arial"/>
                <w:sz w:val="24"/>
                <w:szCs w:val="24"/>
              </w:rPr>
            </w:pPr>
            <w:r w:rsidRPr="009C72B0">
              <w:rPr>
                <w:rFonts w:ascii="Arial" w:hAnsi="Arial" w:cs="Arial"/>
                <w:sz w:val="24"/>
                <w:szCs w:val="24"/>
              </w:rPr>
              <w:t xml:space="preserve">Приложение </w:t>
            </w:r>
          </w:p>
          <w:p w:rsidR="009C72B0" w:rsidRPr="009C72B0" w:rsidRDefault="009C72B0" w:rsidP="009C72B0">
            <w:pPr>
              <w:ind w:left="1452"/>
              <w:rPr>
                <w:rFonts w:ascii="Arial" w:hAnsi="Arial" w:cs="Arial"/>
                <w:sz w:val="24"/>
                <w:szCs w:val="24"/>
              </w:rPr>
            </w:pPr>
            <w:r w:rsidRPr="009C72B0">
              <w:rPr>
                <w:rFonts w:ascii="Arial" w:hAnsi="Arial" w:cs="Arial"/>
                <w:sz w:val="24"/>
                <w:szCs w:val="24"/>
              </w:rPr>
              <w:t xml:space="preserve">к решению Совета </w:t>
            </w:r>
          </w:p>
          <w:p w:rsidR="009C72B0" w:rsidRPr="009C72B0" w:rsidRDefault="009C72B0" w:rsidP="009C72B0">
            <w:pPr>
              <w:ind w:left="1452"/>
              <w:rPr>
                <w:rFonts w:ascii="Arial" w:hAnsi="Arial" w:cs="Arial"/>
                <w:sz w:val="24"/>
                <w:szCs w:val="24"/>
              </w:rPr>
            </w:pPr>
            <w:r w:rsidRPr="009C72B0">
              <w:rPr>
                <w:rFonts w:ascii="Arial" w:hAnsi="Arial" w:cs="Arial"/>
                <w:sz w:val="24"/>
                <w:szCs w:val="24"/>
              </w:rPr>
              <w:t xml:space="preserve">муниципального района </w:t>
            </w:r>
          </w:p>
          <w:p w:rsidR="009C72B0" w:rsidRPr="009C72B0" w:rsidRDefault="009C72B0" w:rsidP="009C72B0">
            <w:pPr>
              <w:ind w:left="1452"/>
              <w:rPr>
                <w:rFonts w:ascii="Arial" w:hAnsi="Arial" w:cs="Arial"/>
                <w:sz w:val="24"/>
                <w:szCs w:val="24"/>
              </w:rPr>
            </w:pPr>
            <w:r w:rsidRPr="009C72B0">
              <w:rPr>
                <w:rFonts w:ascii="Arial" w:hAnsi="Arial" w:cs="Arial"/>
                <w:sz w:val="24"/>
                <w:szCs w:val="24"/>
              </w:rPr>
              <w:t xml:space="preserve">Мишкинский район </w:t>
            </w:r>
          </w:p>
          <w:p w:rsidR="009C72B0" w:rsidRPr="009C72B0" w:rsidRDefault="009C72B0" w:rsidP="009C72B0">
            <w:pPr>
              <w:ind w:left="1452"/>
              <w:rPr>
                <w:rFonts w:ascii="Arial" w:hAnsi="Arial" w:cs="Arial"/>
                <w:sz w:val="24"/>
                <w:szCs w:val="24"/>
              </w:rPr>
            </w:pPr>
            <w:r w:rsidRPr="009C72B0">
              <w:rPr>
                <w:rFonts w:ascii="Arial" w:hAnsi="Arial" w:cs="Arial"/>
                <w:sz w:val="24"/>
                <w:szCs w:val="24"/>
              </w:rPr>
              <w:t xml:space="preserve">Республики Башкортостан </w:t>
            </w:r>
          </w:p>
          <w:p w:rsidR="009C72B0" w:rsidRPr="009C72B0" w:rsidRDefault="009C72B0" w:rsidP="009C72B0">
            <w:pPr>
              <w:ind w:left="1452"/>
              <w:rPr>
                <w:rFonts w:ascii="Arial" w:hAnsi="Arial" w:cs="Arial"/>
                <w:sz w:val="24"/>
                <w:szCs w:val="24"/>
              </w:rPr>
            </w:pPr>
            <w:r w:rsidRPr="009C72B0">
              <w:rPr>
                <w:rFonts w:ascii="Arial" w:hAnsi="Arial" w:cs="Arial"/>
                <w:sz w:val="24"/>
                <w:szCs w:val="24"/>
              </w:rPr>
              <w:t xml:space="preserve">от </w:t>
            </w:r>
            <w:r>
              <w:rPr>
                <w:rFonts w:ascii="Arial" w:hAnsi="Arial" w:cs="Arial"/>
                <w:sz w:val="24"/>
                <w:szCs w:val="24"/>
              </w:rPr>
              <w:t>21.04.2020 г.</w:t>
            </w:r>
            <w:r w:rsidRPr="009C72B0">
              <w:rPr>
                <w:rFonts w:ascii="Arial" w:hAnsi="Arial" w:cs="Arial"/>
                <w:sz w:val="24"/>
                <w:szCs w:val="24"/>
              </w:rPr>
              <w:t xml:space="preserve"> №</w:t>
            </w:r>
            <w:r>
              <w:rPr>
                <w:rFonts w:ascii="Arial" w:hAnsi="Arial" w:cs="Arial"/>
                <w:sz w:val="24"/>
                <w:szCs w:val="24"/>
              </w:rPr>
              <w:t xml:space="preserve"> 86 </w:t>
            </w:r>
          </w:p>
          <w:p w:rsidR="009C72B0" w:rsidRPr="009C72B0" w:rsidRDefault="009C72B0" w:rsidP="009C72B0">
            <w:pPr>
              <w:rPr>
                <w:rFonts w:ascii="Arial" w:hAnsi="Arial" w:cs="Arial"/>
                <w:sz w:val="24"/>
                <w:szCs w:val="24"/>
              </w:rPr>
            </w:pPr>
            <w:r w:rsidRPr="009C72B0">
              <w:rPr>
                <w:rFonts w:ascii="Arial" w:hAnsi="Arial" w:cs="Arial"/>
                <w:sz w:val="24"/>
                <w:szCs w:val="24"/>
              </w:rPr>
              <w:t xml:space="preserve"> </w:t>
            </w:r>
          </w:p>
        </w:tc>
      </w:tr>
    </w:tbl>
    <w:p w:rsidR="009C72B0" w:rsidRPr="009C72B0" w:rsidRDefault="009C72B0" w:rsidP="009C72B0">
      <w:pPr>
        <w:jc w:val="center"/>
        <w:rPr>
          <w:rFonts w:ascii="Arial" w:hAnsi="Arial" w:cs="Arial"/>
          <w:sz w:val="24"/>
          <w:szCs w:val="24"/>
        </w:rPr>
      </w:pPr>
    </w:p>
    <w:p w:rsidR="009C72B0" w:rsidRPr="009C72B0" w:rsidRDefault="009C72B0" w:rsidP="009C72B0">
      <w:pPr>
        <w:ind w:firstLine="567"/>
        <w:jc w:val="center"/>
        <w:rPr>
          <w:rFonts w:ascii="Arial" w:hAnsi="Arial" w:cs="Arial"/>
          <w:sz w:val="24"/>
          <w:szCs w:val="24"/>
        </w:rPr>
      </w:pPr>
      <w:r w:rsidRPr="009C72B0">
        <w:rPr>
          <w:rFonts w:ascii="Arial" w:hAnsi="Arial" w:cs="Arial"/>
          <w:sz w:val="24"/>
          <w:szCs w:val="24"/>
        </w:rPr>
        <w:t>ПОЛОЖЕНИЕ</w:t>
      </w:r>
    </w:p>
    <w:p w:rsidR="009C72B0" w:rsidRPr="009C72B0" w:rsidRDefault="009C72B0" w:rsidP="009C72B0">
      <w:pPr>
        <w:ind w:firstLine="567"/>
        <w:jc w:val="center"/>
        <w:rPr>
          <w:rFonts w:ascii="Arial" w:hAnsi="Arial" w:cs="Arial"/>
          <w:color w:val="000000"/>
          <w:sz w:val="24"/>
          <w:szCs w:val="24"/>
        </w:rPr>
      </w:pPr>
      <w:r w:rsidRPr="009C72B0">
        <w:rPr>
          <w:rFonts w:ascii="Arial" w:hAnsi="Arial" w:cs="Arial"/>
          <w:color w:val="000000"/>
          <w:sz w:val="24"/>
          <w:szCs w:val="24"/>
        </w:rPr>
        <w:t xml:space="preserve">о проведении мониторинга изменений законодательства и муниципальных нормативных правовых актов Совета сельского поселения Акбулатовский сельсовет муниципального района Мишкинский район </w:t>
      </w:r>
    </w:p>
    <w:p w:rsidR="009C72B0" w:rsidRPr="009C72B0" w:rsidRDefault="009C72B0" w:rsidP="009C72B0">
      <w:pPr>
        <w:ind w:firstLine="567"/>
        <w:jc w:val="center"/>
        <w:rPr>
          <w:rFonts w:ascii="Arial" w:hAnsi="Arial" w:cs="Arial"/>
          <w:color w:val="000000"/>
          <w:sz w:val="24"/>
          <w:szCs w:val="24"/>
        </w:rPr>
      </w:pPr>
      <w:r w:rsidRPr="009C72B0">
        <w:rPr>
          <w:rFonts w:ascii="Arial" w:hAnsi="Arial" w:cs="Arial"/>
          <w:color w:val="000000"/>
          <w:sz w:val="24"/>
          <w:szCs w:val="24"/>
        </w:rPr>
        <w:t>Республики Башкортостан</w:t>
      </w:r>
    </w:p>
    <w:p w:rsidR="009C72B0" w:rsidRPr="009C72B0" w:rsidRDefault="009C72B0" w:rsidP="009C72B0">
      <w:pPr>
        <w:ind w:firstLine="567"/>
        <w:jc w:val="center"/>
        <w:rPr>
          <w:rFonts w:ascii="Arial" w:hAnsi="Arial" w:cs="Arial"/>
          <w:sz w:val="24"/>
          <w:szCs w:val="24"/>
        </w:rPr>
      </w:pPr>
    </w:p>
    <w:p w:rsidR="009C72B0" w:rsidRPr="009C72B0" w:rsidRDefault="009C72B0" w:rsidP="009C72B0">
      <w:pPr>
        <w:ind w:firstLine="567"/>
        <w:jc w:val="center"/>
        <w:rPr>
          <w:rFonts w:ascii="Arial" w:hAnsi="Arial" w:cs="Arial"/>
          <w:b/>
          <w:sz w:val="24"/>
          <w:szCs w:val="24"/>
        </w:rPr>
      </w:pPr>
      <w:r w:rsidRPr="009C72B0">
        <w:rPr>
          <w:rFonts w:ascii="Arial" w:hAnsi="Arial" w:cs="Arial"/>
          <w:b/>
          <w:sz w:val="24"/>
          <w:szCs w:val="24"/>
        </w:rPr>
        <w:t>I. ОБЩИЕ ПОЛОЖЕНИЯ</w:t>
      </w:r>
    </w:p>
    <w:p w:rsidR="009C72B0" w:rsidRPr="009C72B0" w:rsidRDefault="009C72B0" w:rsidP="009C72B0">
      <w:pPr>
        <w:ind w:firstLine="567"/>
        <w:jc w:val="both"/>
        <w:rPr>
          <w:rFonts w:ascii="Arial" w:hAnsi="Arial" w:cs="Arial"/>
          <w:sz w:val="24"/>
          <w:szCs w:val="24"/>
        </w:rPr>
      </w:pP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1. </w:t>
      </w:r>
      <w:proofErr w:type="gramStart"/>
      <w:r w:rsidRPr="009C72B0">
        <w:rPr>
          <w:rFonts w:ascii="Arial" w:hAnsi="Arial" w:cs="Arial"/>
          <w:sz w:val="24"/>
          <w:szCs w:val="24"/>
        </w:rPr>
        <w:t xml:space="preserve">Мониторинг изменений законодательства и муниципальных нормативных правовых актов </w:t>
      </w:r>
      <w:r w:rsidRPr="009C72B0">
        <w:rPr>
          <w:rFonts w:ascii="Arial" w:hAnsi="Arial" w:cs="Arial"/>
          <w:color w:val="000000"/>
          <w:sz w:val="24"/>
          <w:szCs w:val="24"/>
        </w:rPr>
        <w:t xml:space="preserve">Совета сельского поселения Акбулатовский сельсовет муниципального района Мишкинский район Республики Башкортостан </w:t>
      </w:r>
      <w:r w:rsidRPr="009C72B0">
        <w:rPr>
          <w:rFonts w:ascii="Arial" w:hAnsi="Arial" w:cs="Arial"/>
          <w:sz w:val="24"/>
          <w:szCs w:val="24"/>
        </w:rPr>
        <w:t>(далее - мониторинг, муниципальные акты) предусматривает систематическую, комплексную и плановую деятельность, осуществляемую Советом</w:t>
      </w:r>
      <w:r w:rsidRPr="009C72B0">
        <w:rPr>
          <w:rFonts w:ascii="Arial" w:hAnsi="Arial" w:cs="Arial"/>
          <w:b/>
          <w:color w:val="000000"/>
          <w:sz w:val="24"/>
          <w:szCs w:val="24"/>
        </w:rPr>
        <w:t xml:space="preserve"> </w:t>
      </w:r>
      <w:r w:rsidRPr="009C72B0">
        <w:rPr>
          <w:rFonts w:ascii="Arial" w:hAnsi="Arial" w:cs="Arial"/>
          <w:color w:val="000000"/>
          <w:sz w:val="24"/>
          <w:szCs w:val="24"/>
        </w:rPr>
        <w:t>сельского поселения</w:t>
      </w:r>
      <w:r w:rsidRPr="009C72B0">
        <w:rPr>
          <w:rFonts w:ascii="Arial" w:hAnsi="Arial" w:cs="Arial"/>
          <w:b/>
          <w:color w:val="000000"/>
          <w:sz w:val="24"/>
          <w:szCs w:val="24"/>
        </w:rPr>
        <w:t xml:space="preserve"> </w:t>
      </w:r>
      <w:r w:rsidRPr="009C72B0">
        <w:rPr>
          <w:rFonts w:ascii="Arial" w:hAnsi="Arial" w:cs="Arial"/>
          <w:color w:val="000000"/>
          <w:sz w:val="24"/>
          <w:szCs w:val="24"/>
        </w:rPr>
        <w:t>Акбулатовский сельсовет муниципального района Мишкинский район Республики Башкортостан (далее – Совет</w:t>
      </w:r>
      <w:r w:rsidRPr="009C72B0">
        <w:rPr>
          <w:rFonts w:ascii="Arial" w:hAnsi="Arial" w:cs="Arial"/>
          <w:b/>
          <w:color w:val="000000"/>
          <w:sz w:val="24"/>
          <w:szCs w:val="24"/>
        </w:rPr>
        <w:t xml:space="preserve">) </w:t>
      </w:r>
      <w:r w:rsidRPr="009C72B0">
        <w:rPr>
          <w:rFonts w:ascii="Arial" w:hAnsi="Arial" w:cs="Arial"/>
          <w:sz w:val="24"/>
          <w:szCs w:val="24"/>
        </w:rPr>
        <w:t>в пределах своих полномочий, по сбору, обобщению, анализу и оценке информации для обеспечения принятия (издания), изменения или</w:t>
      </w:r>
      <w:proofErr w:type="gramEnd"/>
      <w:r w:rsidRPr="009C72B0">
        <w:rPr>
          <w:rFonts w:ascii="Arial" w:hAnsi="Arial" w:cs="Arial"/>
          <w:sz w:val="24"/>
          <w:szCs w:val="24"/>
        </w:rPr>
        <w:t xml:space="preserve"> признания </w:t>
      </w:r>
      <w:proofErr w:type="gramStart"/>
      <w:r w:rsidRPr="009C72B0">
        <w:rPr>
          <w:rFonts w:ascii="Arial" w:hAnsi="Arial" w:cs="Arial"/>
          <w:sz w:val="24"/>
          <w:szCs w:val="24"/>
        </w:rPr>
        <w:t>утратившими</w:t>
      </w:r>
      <w:proofErr w:type="gramEnd"/>
      <w:r w:rsidRPr="009C72B0">
        <w:rPr>
          <w:rFonts w:ascii="Arial" w:hAnsi="Arial" w:cs="Arial"/>
          <w:sz w:val="24"/>
          <w:szCs w:val="24"/>
        </w:rPr>
        <w:t xml:space="preserve"> силу (отмены) муниципальных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2. </w:t>
      </w:r>
      <w:r w:rsidRPr="009C72B0">
        <w:rPr>
          <w:rFonts w:ascii="Arial" w:hAnsi="Arial" w:cs="Arial"/>
          <w:color w:val="000000"/>
          <w:sz w:val="24"/>
          <w:szCs w:val="24"/>
        </w:rPr>
        <w:t xml:space="preserve">Организация работы по проведению мониторинга изменений законодательства и муниципальных нормативных правовых актов Совета осуществляется депутатским корпусом. </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3. Целями проведения мониторинга являются: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выявление потребности в принятии, изменении, признании утратившими силу, отмене муниципальных актов в целях приведения в соответствие с федеральным и республиканским законодательством, уставом муниципального образования, иными муниципальными правовыми актами;</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устранение коллизий, противоречий, пробелов в муниципальных актах, дублирования в правовом регулировании;</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обеспечение систематизации нормативной правовой базы муниципального образования;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выявление коррупциогенных факторов в муниципальных актах;</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выявление невостребованных (утративших актуальность) или неприменимых на практике муниципальных актов или их отдельных положений (норм);</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повышение эффективности правоприменения; выявление факторов, снижающих эффективность реализации муниципальных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разработка предложений по совершенствованию нормотворческого процесса.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4. Мониторинг включает в себя сбор, обобщение, анализ и оценку изменений:</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федеральных конституционных законов, федеральных законов, иных законодательных актов Российской Федерации;</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иных подзаконных нормативных правовых актов федерального уровня;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законов и иных нормативных правовых актов Республики Башкортостан;</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lastRenderedPageBreak/>
        <w:t xml:space="preserve">Устава сельского поселения </w:t>
      </w:r>
      <w:r w:rsidRPr="009C72B0">
        <w:rPr>
          <w:rFonts w:ascii="Arial" w:hAnsi="Arial" w:cs="Arial"/>
          <w:color w:val="000000"/>
          <w:sz w:val="24"/>
          <w:szCs w:val="24"/>
        </w:rPr>
        <w:t>Акбулатовский</w:t>
      </w:r>
      <w:r w:rsidRPr="009C72B0">
        <w:rPr>
          <w:rFonts w:ascii="Arial" w:hAnsi="Arial" w:cs="Arial"/>
          <w:sz w:val="24"/>
          <w:szCs w:val="24"/>
        </w:rPr>
        <w:t xml:space="preserve"> сельсовет </w:t>
      </w:r>
      <w:r w:rsidRPr="009C72B0">
        <w:rPr>
          <w:rFonts w:ascii="Arial" w:hAnsi="Arial" w:cs="Arial"/>
          <w:color w:val="000000"/>
          <w:sz w:val="24"/>
          <w:szCs w:val="24"/>
        </w:rPr>
        <w:t>муниципального района Мишкинский район Республики Башкортостан</w:t>
      </w:r>
      <w:r w:rsidRPr="009C72B0">
        <w:rPr>
          <w:rFonts w:ascii="Arial" w:hAnsi="Arial" w:cs="Arial"/>
          <w:sz w:val="24"/>
          <w:szCs w:val="24"/>
        </w:rPr>
        <w:t>, муниципальных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5. Поводами проведения мониторинга являются: </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внесение изменений в акты федерального и республиканского законодательства, Устав сельского поселения </w:t>
      </w:r>
      <w:r w:rsidRPr="009C72B0">
        <w:rPr>
          <w:rFonts w:ascii="Arial" w:hAnsi="Arial" w:cs="Arial"/>
          <w:color w:val="000000"/>
          <w:sz w:val="24"/>
          <w:szCs w:val="24"/>
        </w:rPr>
        <w:t>Акбулатовский</w:t>
      </w:r>
      <w:r w:rsidRPr="009C72B0">
        <w:rPr>
          <w:rFonts w:ascii="Arial" w:hAnsi="Arial" w:cs="Arial"/>
          <w:sz w:val="24"/>
          <w:szCs w:val="24"/>
        </w:rPr>
        <w:t xml:space="preserve"> сельсовет </w:t>
      </w:r>
      <w:r w:rsidRPr="009C72B0">
        <w:rPr>
          <w:rFonts w:ascii="Arial" w:hAnsi="Arial" w:cs="Arial"/>
          <w:color w:val="000000"/>
          <w:sz w:val="24"/>
          <w:szCs w:val="24"/>
        </w:rPr>
        <w:t>муниципального района Мишкинский район Республики Башкортостан</w:t>
      </w:r>
      <w:r w:rsidRPr="009C72B0">
        <w:rPr>
          <w:rFonts w:ascii="Arial" w:hAnsi="Arial" w:cs="Arial"/>
          <w:sz w:val="24"/>
          <w:szCs w:val="24"/>
        </w:rPr>
        <w:t>, иные муниципальные правовые акты;</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анализ применения муниципальных актов в определенной сфере правового регулирования, в том числе материалы судебной практики по делам об оспаривании нормативных правовых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информация органов прокуратуры;</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информация средств массовой информации о недостатках или необходимости совершенствования муниципальных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обращения граждан, юридических лиц, в том числе, общественных, научных, правозащитных и иных организаций, индивидуальных предпринимателей, органов государственной власти, депутатов Совета о несовершенстве муниципальных актов, в том числе содержащие:</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заключения юридической экспертизы, проведенной уполномоченным республиканским органом исполнительной власти в отношении муниципальных актов, включенных в республиканский регистр муниципальных нормативных правовых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заключения антикоррупционной экспертизы муниципальных актов, подготовленные в установленном </w:t>
      </w:r>
      <w:proofErr w:type="gramStart"/>
      <w:r w:rsidRPr="009C72B0">
        <w:rPr>
          <w:rFonts w:ascii="Arial" w:hAnsi="Arial" w:cs="Arial"/>
          <w:sz w:val="24"/>
          <w:szCs w:val="24"/>
        </w:rPr>
        <w:t>порядке</w:t>
      </w:r>
      <w:proofErr w:type="gramEnd"/>
      <w:r w:rsidRPr="009C72B0">
        <w:rPr>
          <w:rFonts w:ascii="Arial" w:hAnsi="Arial" w:cs="Arial"/>
          <w:sz w:val="24"/>
          <w:szCs w:val="24"/>
        </w:rPr>
        <w:t xml:space="preserve"> уполномоченными на ее проведение лицами;</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итоговые документы конференций, семинаров, публичных слушаний, общественных обсуждений и иных мероприятий, проводимых органами местного самоуправления.</w:t>
      </w:r>
    </w:p>
    <w:p w:rsidR="009C72B0" w:rsidRPr="009C72B0" w:rsidRDefault="009C72B0" w:rsidP="009C72B0">
      <w:pPr>
        <w:ind w:firstLine="567"/>
        <w:jc w:val="both"/>
        <w:rPr>
          <w:rFonts w:ascii="Arial" w:hAnsi="Arial" w:cs="Arial"/>
          <w:sz w:val="24"/>
          <w:szCs w:val="24"/>
        </w:rPr>
      </w:pPr>
    </w:p>
    <w:p w:rsidR="009C72B0" w:rsidRPr="009C72B0" w:rsidRDefault="009C72B0" w:rsidP="009C72B0">
      <w:pPr>
        <w:ind w:firstLine="567"/>
        <w:jc w:val="center"/>
        <w:rPr>
          <w:rFonts w:ascii="Arial" w:hAnsi="Arial" w:cs="Arial"/>
          <w:b/>
          <w:sz w:val="24"/>
          <w:szCs w:val="24"/>
        </w:rPr>
      </w:pPr>
      <w:r w:rsidRPr="009C72B0">
        <w:rPr>
          <w:rFonts w:ascii="Arial" w:hAnsi="Arial" w:cs="Arial"/>
          <w:b/>
          <w:sz w:val="24"/>
          <w:szCs w:val="24"/>
        </w:rPr>
        <w:t>II. ПОРЯДОК ПРОВЕДЕНИЯ МОНИТОРИНГА</w:t>
      </w:r>
    </w:p>
    <w:p w:rsidR="009C72B0" w:rsidRPr="009C72B0" w:rsidRDefault="009C72B0" w:rsidP="009C72B0">
      <w:pPr>
        <w:ind w:firstLine="567"/>
        <w:jc w:val="center"/>
        <w:rPr>
          <w:rFonts w:ascii="Arial" w:hAnsi="Arial" w:cs="Arial"/>
          <w:b/>
          <w:sz w:val="24"/>
          <w:szCs w:val="24"/>
        </w:rPr>
      </w:pP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6. Мониторинг проводится лицами, указанными в пункте 2 настоящего Положения.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В целях проведения мониторинга могут образовываться рабочие группы, проводиться совещания, консультации, запрашиваться необходимая информация, изучаться опыт других муниципальных образований Республики Башкортостан, субъектов Российской Федерации, использоваться другие формы работы.</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7. Мониторинг осуществляется посредством анализа: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актов, указанных в пункте 4 настоящего Положения;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судебных актов (судебной практики) по делам об оспаривании нормативных правовых актов федерального, республиканского и муниципального уровней;</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актов прокурорского реагирования.</w:t>
      </w:r>
    </w:p>
    <w:p w:rsidR="009C72B0" w:rsidRPr="009C72B0" w:rsidRDefault="009C72B0" w:rsidP="009C72B0">
      <w:pPr>
        <w:ind w:firstLine="567"/>
        <w:jc w:val="both"/>
        <w:rPr>
          <w:rFonts w:ascii="Arial" w:hAnsi="Arial" w:cs="Arial"/>
          <w:sz w:val="24"/>
          <w:szCs w:val="24"/>
          <w:highlight w:val="yellow"/>
        </w:rPr>
      </w:pPr>
      <w:r w:rsidRPr="009C72B0">
        <w:rPr>
          <w:rFonts w:ascii="Arial" w:hAnsi="Arial" w:cs="Arial"/>
          <w:sz w:val="24"/>
          <w:szCs w:val="24"/>
        </w:rPr>
        <w:t xml:space="preserve">8. В целях осуществления мониторинга, анализа нормативной базы Совета, а также фиксации результатов нормотворческой работы, проведенной по итогам мониторинга, используются реестры муниципальных нормативных правовых актов, которые ведутся в соответствии с решением Совета об организации и порядке ведения реестров муниципальных нормативных правовых актов в Совете.  </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9. Для оптимизации процесса осуществления мониторинга используются автоматизированные сервисы информационных систем (при наличии указанной возможности, связанной с заключением контрактов, соглашений с их операторами), обеспечивающие:</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поступление информации об изменениях в поставленные на контроль законодательные и иные нормативные правовые акты в информационных правовых системах;</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lastRenderedPageBreak/>
        <w:t>поступление информации новостных лент по соответствующим сферам правового регулирования информационных правовых систем.</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10. При осуществлении мониторинга для обеспечения принятия (издания), изменения или признания </w:t>
      </w:r>
      <w:proofErr w:type="gramStart"/>
      <w:r w:rsidRPr="009C72B0">
        <w:rPr>
          <w:rFonts w:ascii="Arial" w:hAnsi="Arial" w:cs="Arial"/>
          <w:sz w:val="24"/>
          <w:szCs w:val="24"/>
        </w:rPr>
        <w:t>утратившими</w:t>
      </w:r>
      <w:proofErr w:type="gramEnd"/>
      <w:r w:rsidRPr="009C72B0">
        <w:rPr>
          <w:rFonts w:ascii="Arial" w:hAnsi="Arial" w:cs="Arial"/>
          <w:sz w:val="24"/>
          <w:szCs w:val="24"/>
        </w:rPr>
        <w:t xml:space="preserve"> силу (отмены) муниципальных правовых актов наряду с анализом, указанным в пункте 7 настоящего Положения, обобщается и оценивается информация о практике применения муниципальных актов по следующим критериям:</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соблюдение гарантированных прав, свобод и законных интересов человека и гражданина;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наличие нормативных правовых актов большей юридической силы, которыми определена необходимость принятия (издания) муниципальных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соблюдение пределов компетенции органа местного самоуправления при издании муниципального акта;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наличие в муниципальном акте коррупциогенных факторов;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полнота в правовом регулировании общественных отношений;</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коллизия норм права;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наличие ошибок юридико-технического характера;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искажение смысла положений муниципального акта при его применении;</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неправомерные или необоснованные решения, действия (бездействие) при применении муниципального правового акта;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наличие практики применения нормативных правовых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отсутствие единообразной практики применения нормативных правовых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наличие (количество) и содержание заявлений по вопросам разъяснения муниципального акта;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наличие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муниципальным актом, и основания их принятия.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11. В случае выявления по результатам мониторинга изменений федерального и республиканского законодательства, влекущих изменения муниципальных актов, Советом:</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разрабатываются соответствующие проекты муниципальных актов о внесении изменений в муниципальный акт, о признании </w:t>
      </w:r>
      <w:proofErr w:type="gramStart"/>
      <w:r w:rsidRPr="009C72B0">
        <w:rPr>
          <w:rFonts w:ascii="Arial" w:hAnsi="Arial" w:cs="Arial"/>
          <w:sz w:val="24"/>
          <w:szCs w:val="24"/>
        </w:rPr>
        <w:t>утратившим</w:t>
      </w:r>
      <w:proofErr w:type="gramEnd"/>
      <w:r w:rsidRPr="009C72B0">
        <w:rPr>
          <w:rFonts w:ascii="Arial" w:hAnsi="Arial" w:cs="Arial"/>
          <w:sz w:val="24"/>
          <w:szCs w:val="24"/>
        </w:rPr>
        <w:t xml:space="preserve"> силу муниципального акта, о принятии нового муниципального акта;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принимаются иные меры, направленные на приведение муниципальных актов в соответствие с актами большей юридической силы.</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12. </w:t>
      </w:r>
      <w:proofErr w:type="gramStart"/>
      <w:r w:rsidRPr="009C72B0">
        <w:rPr>
          <w:rFonts w:ascii="Arial" w:hAnsi="Arial" w:cs="Arial"/>
          <w:sz w:val="24"/>
          <w:szCs w:val="24"/>
        </w:rPr>
        <w:t>В случае внесения изменений в акты федерального и республиканского законодательства, Устав муниципального района Мишкинский район Республики Башкортостан, иные муниципальные правовые акты, влекущих необходимость изменения муниципальных актов, лица, указанные в пункте 2 настоящего Положения, в течение 30 дней со дня внесения данных изменений готовят рекомендации по внесению изменений в муниципальные акты и (или) о необходимости принятия новых, признании утратившими силу (отмене</w:t>
      </w:r>
      <w:proofErr w:type="gramEnd"/>
      <w:r w:rsidRPr="009C72B0">
        <w:rPr>
          <w:rFonts w:ascii="Arial" w:hAnsi="Arial" w:cs="Arial"/>
          <w:sz w:val="24"/>
          <w:szCs w:val="24"/>
        </w:rPr>
        <w:t>) муниципальных актов.</w:t>
      </w:r>
    </w:p>
    <w:p w:rsidR="009C72B0" w:rsidRPr="009C72B0" w:rsidRDefault="009C72B0" w:rsidP="009C72B0">
      <w:pPr>
        <w:ind w:firstLine="567"/>
        <w:jc w:val="both"/>
        <w:rPr>
          <w:rFonts w:ascii="Arial" w:hAnsi="Arial" w:cs="Arial"/>
          <w:sz w:val="24"/>
          <w:szCs w:val="24"/>
        </w:rPr>
      </w:pPr>
      <w:proofErr w:type="gramStart"/>
      <w:r w:rsidRPr="009C72B0">
        <w:rPr>
          <w:rFonts w:ascii="Arial" w:hAnsi="Arial" w:cs="Arial"/>
          <w:sz w:val="24"/>
          <w:szCs w:val="24"/>
        </w:rPr>
        <w:t>В случае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депутатов Совета, а также информация прокуратуры, за исключением актов прокурорского реагирования, которые рассматриваются в сроки, установленные Федеральным законом от 17.01.1992 № 2202-1 «О прокуратуре Российской Федерации», лица, указанные в пункте 2 настоящего Положения, в течение 30 дней со дня их поступления готовят рекомендации по</w:t>
      </w:r>
      <w:proofErr w:type="gramEnd"/>
      <w:r w:rsidRPr="009C72B0">
        <w:rPr>
          <w:rFonts w:ascii="Arial" w:hAnsi="Arial" w:cs="Arial"/>
          <w:sz w:val="24"/>
          <w:szCs w:val="24"/>
        </w:rPr>
        <w:t xml:space="preserve"> внесению изменений в муниципальные акты и (или) о необходимости принятия новых, признании </w:t>
      </w:r>
      <w:proofErr w:type="gramStart"/>
      <w:r w:rsidRPr="009C72B0">
        <w:rPr>
          <w:rFonts w:ascii="Arial" w:hAnsi="Arial" w:cs="Arial"/>
          <w:sz w:val="24"/>
          <w:szCs w:val="24"/>
        </w:rPr>
        <w:t>утратившими</w:t>
      </w:r>
      <w:proofErr w:type="gramEnd"/>
      <w:r w:rsidRPr="009C72B0">
        <w:rPr>
          <w:rFonts w:ascii="Arial" w:hAnsi="Arial" w:cs="Arial"/>
          <w:sz w:val="24"/>
          <w:szCs w:val="24"/>
        </w:rPr>
        <w:t xml:space="preserve"> силу (отмене) муниципальных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lastRenderedPageBreak/>
        <w:t>В случае выявления изменений актов федерального и республиканского законодательства, вступающих в силу в отдаленной перспективе, вносятся предложения о соответствующей корректировке планов нормотворческой деятельности органов местного самоуправления.</w:t>
      </w:r>
    </w:p>
    <w:p w:rsidR="009C72B0" w:rsidRPr="009C72B0" w:rsidRDefault="009C72B0" w:rsidP="009C72B0">
      <w:pPr>
        <w:ind w:firstLine="567"/>
        <w:jc w:val="both"/>
        <w:rPr>
          <w:rFonts w:ascii="Arial" w:hAnsi="Arial" w:cs="Arial"/>
          <w:sz w:val="24"/>
          <w:szCs w:val="24"/>
        </w:rPr>
      </w:pPr>
    </w:p>
    <w:p w:rsidR="009C72B0" w:rsidRPr="009C72B0" w:rsidRDefault="009C72B0" w:rsidP="009C72B0">
      <w:pPr>
        <w:ind w:firstLine="567"/>
        <w:jc w:val="center"/>
        <w:rPr>
          <w:rFonts w:ascii="Arial" w:hAnsi="Arial" w:cs="Arial"/>
          <w:b/>
          <w:sz w:val="24"/>
          <w:szCs w:val="24"/>
        </w:rPr>
      </w:pPr>
      <w:r w:rsidRPr="009C72B0">
        <w:rPr>
          <w:rFonts w:ascii="Arial" w:hAnsi="Arial" w:cs="Arial"/>
          <w:b/>
          <w:sz w:val="24"/>
          <w:szCs w:val="24"/>
          <w:lang w:val="en-US"/>
        </w:rPr>
        <w:t>III</w:t>
      </w:r>
      <w:r w:rsidRPr="009C72B0">
        <w:rPr>
          <w:rFonts w:ascii="Arial" w:hAnsi="Arial" w:cs="Arial"/>
          <w:b/>
          <w:sz w:val="24"/>
          <w:szCs w:val="24"/>
        </w:rPr>
        <w:t>. РЕАЛИЗАЦИЯ РЕЗУЛЬТАТОВ МОНИТОРИНГА</w:t>
      </w:r>
    </w:p>
    <w:p w:rsidR="009C72B0" w:rsidRPr="009C72B0" w:rsidRDefault="009C72B0" w:rsidP="009C72B0">
      <w:pPr>
        <w:ind w:firstLine="567"/>
        <w:jc w:val="center"/>
        <w:rPr>
          <w:rFonts w:ascii="Arial" w:hAnsi="Arial" w:cs="Arial"/>
          <w:b/>
          <w:sz w:val="24"/>
          <w:szCs w:val="24"/>
        </w:rPr>
      </w:pP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13.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(или) республиканского законодательства, за исключением случая, указанного в абзаце третьем пункта 12 настоящего Положения.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14. Ответственные за проведение мониторинга лица отчитываются о результатах мониторинга перед главой сельского поселения </w:t>
      </w:r>
      <w:r w:rsidRPr="009C72B0">
        <w:rPr>
          <w:rFonts w:ascii="Arial" w:hAnsi="Arial" w:cs="Arial"/>
          <w:color w:val="000000"/>
          <w:sz w:val="24"/>
          <w:szCs w:val="24"/>
        </w:rPr>
        <w:t>Акбулатовский</w:t>
      </w:r>
      <w:r w:rsidRPr="009C72B0">
        <w:rPr>
          <w:rFonts w:ascii="Arial" w:hAnsi="Arial" w:cs="Arial"/>
          <w:sz w:val="24"/>
          <w:szCs w:val="24"/>
        </w:rPr>
        <w:t xml:space="preserve">  сельсовет муниципального района Мишкинский район Республики Башкортостан ежемесячно не позднее 5 числа месяца, следующего за </w:t>
      </w:r>
      <w:proofErr w:type="gramStart"/>
      <w:r w:rsidRPr="009C72B0">
        <w:rPr>
          <w:rFonts w:ascii="Arial" w:hAnsi="Arial" w:cs="Arial"/>
          <w:sz w:val="24"/>
          <w:szCs w:val="24"/>
        </w:rPr>
        <w:t>отчетным</w:t>
      </w:r>
      <w:proofErr w:type="gramEnd"/>
      <w:r w:rsidRPr="009C72B0">
        <w:rPr>
          <w:rFonts w:ascii="Arial" w:hAnsi="Arial" w:cs="Arial"/>
          <w:sz w:val="24"/>
          <w:szCs w:val="24"/>
        </w:rPr>
        <w:t>.</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15. Отчет (сведения) о результатах мониторинга должен содержать:</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информацию об объекте проведения мониторинга;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информацию об исполнителях проведения мониторинга;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информацию о периоде проведения мониторинга;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краткую характеристику предмета правового регулирования, основания проведения мониторинга.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Отчет (сведения) о результатах мониторинга может содержать:</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информацию о выявленных проблемах правового регулирования;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рекомендации по внесению изменений в муниципальные акты и (или) о необходимости принятия новых, отмене муниципальных актов;</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иные выводы и предложения, основанные на результатах мониторинга, направленные на совершенствование правового регулирования в соответствующей сфере правовых отношений.</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16.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 определенные законодательством.</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Для включения в указанный регистр направляются выявленные по результатам мониторинга муниципальные акты, в нем не содержащиеся.</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17. По результатам мониторинга могут быть подготовлены предложения по совершенствованию нормотворческого процесса.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IV. Ответственность</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18. Лица, ответственные за проведение мониторинга, несут персональную (в том числе дисциплинарную) ответственность за организацию мониторинга,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 относящейся к ведению Совета.</w:t>
      </w:r>
    </w:p>
    <w:p w:rsidR="009C72B0" w:rsidRPr="009C72B0" w:rsidRDefault="009C72B0" w:rsidP="009C72B0">
      <w:pPr>
        <w:ind w:firstLine="567"/>
        <w:jc w:val="both"/>
        <w:rPr>
          <w:rFonts w:ascii="Arial" w:hAnsi="Arial" w:cs="Arial"/>
          <w:sz w:val="24"/>
          <w:szCs w:val="24"/>
        </w:rPr>
      </w:pPr>
      <w:r w:rsidRPr="009C72B0">
        <w:rPr>
          <w:rFonts w:ascii="Arial" w:hAnsi="Arial" w:cs="Arial"/>
          <w:sz w:val="24"/>
          <w:szCs w:val="24"/>
        </w:rPr>
        <w:t xml:space="preserve">19. Ответственность за действия (бездействие) по результатам мониторинга, повлекшие негативные последствия, в том числе вред гражданам, юридическим лицам, обществу и государству, несет глава сельского поселения </w:t>
      </w:r>
      <w:r w:rsidRPr="009C72B0">
        <w:rPr>
          <w:rFonts w:ascii="Arial" w:hAnsi="Arial" w:cs="Arial"/>
          <w:color w:val="000000"/>
          <w:sz w:val="24"/>
          <w:szCs w:val="24"/>
        </w:rPr>
        <w:t>Акбулатовский</w:t>
      </w:r>
      <w:r w:rsidRPr="009C72B0">
        <w:rPr>
          <w:rFonts w:ascii="Arial" w:hAnsi="Arial" w:cs="Arial"/>
          <w:sz w:val="24"/>
          <w:szCs w:val="24"/>
        </w:rPr>
        <w:t xml:space="preserve"> сельсовет муниципального района Мишкинский район Республики Башкортостан в соответствии с законодательством.</w:t>
      </w:r>
    </w:p>
    <w:p w:rsidR="009C72B0" w:rsidRPr="009C72B0" w:rsidRDefault="009C72B0" w:rsidP="009C72B0">
      <w:pPr>
        <w:ind w:firstLine="567"/>
        <w:jc w:val="both"/>
        <w:rPr>
          <w:sz w:val="28"/>
          <w:szCs w:val="28"/>
        </w:rPr>
      </w:pPr>
    </w:p>
    <w:p w:rsidR="009C72B0" w:rsidRPr="009C72B0" w:rsidRDefault="009C72B0" w:rsidP="009C72B0">
      <w:pPr>
        <w:ind w:firstLine="567"/>
        <w:jc w:val="both"/>
        <w:rPr>
          <w:sz w:val="28"/>
          <w:szCs w:val="28"/>
        </w:rPr>
      </w:pPr>
    </w:p>
    <w:p w:rsidR="009C72B0" w:rsidRPr="009C72B0" w:rsidRDefault="009C72B0" w:rsidP="009C72B0">
      <w:pPr>
        <w:ind w:firstLine="284"/>
        <w:rPr>
          <w:sz w:val="24"/>
          <w:szCs w:val="24"/>
        </w:rPr>
      </w:pPr>
    </w:p>
    <w:p w:rsidR="009C72B0" w:rsidRPr="009C72B0" w:rsidRDefault="009C72B0" w:rsidP="009C72B0">
      <w:pPr>
        <w:ind w:firstLine="284"/>
        <w:rPr>
          <w:sz w:val="24"/>
          <w:szCs w:val="24"/>
        </w:rPr>
      </w:pPr>
    </w:p>
    <w:p w:rsidR="009C72B0" w:rsidRPr="009C72B0" w:rsidRDefault="009C72B0" w:rsidP="009C72B0">
      <w:pPr>
        <w:ind w:firstLine="284"/>
        <w:rPr>
          <w:sz w:val="24"/>
          <w:szCs w:val="24"/>
        </w:rPr>
      </w:pPr>
    </w:p>
    <w:p w:rsidR="009C72B0" w:rsidRDefault="009C72B0">
      <w:bookmarkStart w:id="1" w:name="_GoBack"/>
      <w:bookmarkEnd w:id="1"/>
    </w:p>
    <w:sectPr w:rsidR="009C72B0" w:rsidSect="009C72B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DB"/>
    <w:rsid w:val="004258D4"/>
    <w:rsid w:val="005D65DB"/>
    <w:rsid w:val="009C72B0"/>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kbulat.mish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1991</Words>
  <Characters>11349</Characters>
  <Application>Microsoft Office Word</Application>
  <DocSecurity>0</DocSecurity>
  <Lines>94</Lines>
  <Paragraphs>26</Paragraphs>
  <ScaleCrop>false</ScaleCrop>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2020-05-12T05:03:00Z</dcterms:created>
  <dcterms:modified xsi:type="dcterms:W3CDTF">2020-05-12T05:12:00Z</dcterms:modified>
</cp:coreProperties>
</file>